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280B" w14:textId="6DB0B76F" w:rsidR="00BE69BB" w:rsidRPr="00F01878" w:rsidRDefault="009064C5" w:rsidP="0006297B">
      <w:pPr>
        <w:rPr>
          <w:lang w:val="en-US"/>
        </w:rPr>
      </w:pPr>
      <w:r>
        <w:rPr>
          <w:lang w:val="en-US"/>
        </w:rPr>
        <w:t xml:space="preserve">Strategic </w:t>
      </w:r>
      <w:r w:rsidR="00E63C7A">
        <w:rPr>
          <w:lang w:val="en-US"/>
        </w:rPr>
        <w:t>Marketing</w:t>
      </w:r>
      <w:r w:rsidR="00D67AE2">
        <w:rPr>
          <w:lang w:val="en-US"/>
        </w:rPr>
        <w:t xml:space="preserve"> Consultant</w:t>
      </w:r>
    </w:p>
    <w:p w14:paraId="1B7B9FC2" w14:textId="7DC8B4EB" w:rsidR="00F01878" w:rsidRPr="00F01878" w:rsidRDefault="00F01878" w:rsidP="00F01878">
      <w:pPr>
        <w:spacing w:after="0" w:line="240" w:lineRule="auto"/>
        <w:rPr>
          <w:lang w:val="en-US"/>
        </w:rPr>
      </w:pPr>
      <w:r w:rsidRPr="00F01878">
        <w:rPr>
          <w:b/>
          <w:bCs/>
          <w:lang w:val="en-US"/>
        </w:rPr>
        <w:t>JOB TITLE:</w:t>
      </w:r>
      <w:r>
        <w:rPr>
          <w:b/>
          <w:bCs/>
          <w:lang w:val="en-US"/>
        </w:rPr>
        <w:t xml:space="preserve"> </w:t>
      </w:r>
      <w:r w:rsidR="00A42F6D" w:rsidRPr="00A42F6D">
        <w:rPr>
          <w:lang w:val="en-US"/>
        </w:rPr>
        <w:t>Strategic</w:t>
      </w:r>
      <w:r w:rsidR="00A42F6D">
        <w:rPr>
          <w:b/>
          <w:bCs/>
          <w:lang w:val="en-US"/>
        </w:rPr>
        <w:t xml:space="preserve"> </w:t>
      </w:r>
      <w:r w:rsidR="00E63C7A">
        <w:rPr>
          <w:lang w:val="en-US"/>
        </w:rPr>
        <w:t xml:space="preserve">Marketing </w:t>
      </w:r>
      <w:r w:rsidR="00D67AE2">
        <w:rPr>
          <w:lang w:val="en-US"/>
        </w:rPr>
        <w:t>Consultant</w:t>
      </w:r>
    </w:p>
    <w:p w14:paraId="7F8D3CF4" w14:textId="15D9E216" w:rsidR="00F01878" w:rsidRPr="00F01878" w:rsidRDefault="00746356" w:rsidP="00F01878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TIMING</w:t>
      </w:r>
      <w:r w:rsidR="00F01878" w:rsidRPr="00F01878">
        <w:rPr>
          <w:b/>
          <w:bCs/>
          <w:lang w:val="en-US"/>
        </w:rPr>
        <w:t>:</w:t>
      </w:r>
      <w:r w:rsidR="00F01878">
        <w:rPr>
          <w:b/>
          <w:bCs/>
          <w:lang w:val="en-US"/>
        </w:rPr>
        <w:t xml:space="preserve"> </w:t>
      </w:r>
      <w:r>
        <w:rPr>
          <w:lang w:val="en-US"/>
        </w:rPr>
        <w:t xml:space="preserve">This </w:t>
      </w:r>
      <w:r w:rsidR="009064C5">
        <w:rPr>
          <w:lang w:val="en-US"/>
        </w:rPr>
        <w:t>role</w:t>
      </w:r>
      <w:r>
        <w:rPr>
          <w:lang w:val="en-US"/>
        </w:rPr>
        <w:t xml:space="preserve"> is a</w:t>
      </w:r>
      <w:r w:rsidR="00F01878">
        <w:rPr>
          <w:lang w:val="en-US"/>
        </w:rPr>
        <w:t xml:space="preserve"> fixed term contract, </w:t>
      </w:r>
      <w:r w:rsidR="00D67AE2">
        <w:rPr>
          <w:lang w:val="en-US"/>
        </w:rPr>
        <w:t xml:space="preserve">comprising </w:t>
      </w:r>
      <w:r w:rsidR="0069286D">
        <w:rPr>
          <w:lang w:val="en-US"/>
        </w:rPr>
        <w:t>30</w:t>
      </w:r>
      <w:r w:rsidRPr="00F01878">
        <w:rPr>
          <w:lang w:val="en-US"/>
        </w:rPr>
        <w:t xml:space="preserve"> </w:t>
      </w:r>
      <w:r w:rsidRPr="00746356">
        <w:rPr>
          <w:lang w:val="en-US"/>
        </w:rPr>
        <w:t>days between</w:t>
      </w:r>
      <w:r>
        <w:rPr>
          <w:b/>
          <w:bCs/>
          <w:lang w:val="en-US"/>
        </w:rPr>
        <w:t xml:space="preserve"> </w:t>
      </w:r>
      <w:r w:rsidR="00AD5147">
        <w:rPr>
          <w:lang w:val="en-US"/>
        </w:rPr>
        <w:t xml:space="preserve">April and </w:t>
      </w:r>
      <w:r w:rsidR="00891DDF">
        <w:rPr>
          <w:lang w:val="en-US"/>
        </w:rPr>
        <w:t>June</w:t>
      </w:r>
      <w:r w:rsidR="00F01878">
        <w:rPr>
          <w:lang w:val="en-US"/>
        </w:rPr>
        <w:t xml:space="preserve"> 2022</w:t>
      </w:r>
      <w:r>
        <w:rPr>
          <w:lang w:val="en-US"/>
        </w:rPr>
        <w:t xml:space="preserve">. </w:t>
      </w:r>
    </w:p>
    <w:p w14:paraId="014FC847" w14:textId="74065778" w:rsidR="00F01878" w:rsidRPr="00F01878" w:rsidRDefault="00F01878" w:rsidP="00F01878">
      <w:pPr>
        <w:spacing w:after="0" w:line="240" w:lineRule="auto"/>
        <w:rPr>
          <w:lang w:val="en-US"/>
        </w:rPr>
      </w:pPr>
      <w:r w:rsidRPr="00F01878">
        <w:rPr>
          <w:b/>
          <w:bCs/>
          <w:lang w:val="en-US"/>
        </w:rPr>
        <w:t>LOCATION:</w:t>
      </w:r>
      <w:r>
        <w:rPr>
          <w:lang w:val="en-US"/>
        </w:rPr>
        <w:t xml:space="preserve"> </w:t>
      </w:r>
      <w:r w:rsidR="00A545A0">
        <w:rPr>
          <w:lang w:val="en-US"/>
        </w:rPr>
        <w:t xml:space="preserve">Applicants </w:t>
      </w:r>
      <w:r w:rsidR="009064C5">
        <w:rPr>
          <w:lang w:val="en-US"/>
        </w:rPr>
        <w:t>may</w:t>
      </w:r>
      <w:r w:rsidR="00A545A0">
        <w:rPr>
          <w:lang w:val="en-US"/>
        </w:rPr>
        <w:t xml:space="preserve"> use our</w:t>
      </w:r>
      <w:r>
        <w:rPr>
          <w:lang w:val="en-US"/>
        </w:rPr>
        <w:t xml:space="preserve"> office in </w:t>
      </w:r>
      <w:proofErr w:type="spellStart"/>
      <w:r>
        <w:rPr>
          <w:lang w:val="en-US"/>
        </w:rPr>
        <w:t>Faversham</w:t>
      </w:r>
      <w:proofErr w:type="spellEnd"/>
      <w:r>
        <w:rPr>
          <w:lang w:val="en-US"/>
        </w:rPr>
        <w:t>, Ken</w:t>
      </w:r>
      <w:r w:rsidR="00A545A0">
        <w:rPr>
          <w:lang w:val="en-US"/>
        </w:rPr>
        <w:t>t, or</w:t>
      </w:r>
      <w:r w:rsidR="00746356">
        <w:rPr>
          <w:lang w:val="en-US"/>
        </w:rPr>
        <w:t xml:space="preserve"> </w:t>
      </w:r>
      <w:r w:rsidR="00063645">
        <w:rPr>
          <w:lang w:val="en-US"/>
        </w:rPr>
        <w:t xml:space="preserve">work </w:t>
      </w:r>
      <w:r w:rsidR="00746356">
        <w:rPr>
          <w:lang w:val="en-US"/>
        </w:rPr>
        <w:t>remote</w:t>
      </w:r>
      <w:r w:rsidR="00063645">
        <w:rPr>
          <w:lang w:val="en-US"/>
        </w:rPr>
        <w:t>ly</w:t>
      </w:r>
      <w:r w:rsidR="009064C5">
        <w:rPr>
          <w:lang w:val="en-US"/>
        </w:rPr>
        <w:t>,</w:t>
      </w:r>
      <w:r w:rsidR="00746356">
        <w:rPr>
          <w:lang w:val="en-US"/>
        </w:rPr>
        <w:t xml:space="preserve"> </w:t>
      </w:r>
      <w:r w:rsidR="00A545A0">
        <w:rPr>
          <w:lang w:val="en-US"/>
        </w:rPr>
        <w:t>or a combination, as the work requires.</w:t>
      </w:r>
    </w:p>
    <w:p w14:paraId="736332E8" w14:textId="22A87DEF" w:rsidR="00DB4BBE" w:rsidRPr="00484398" w:rsidRDefault="00DB4BBE" w:rsidP="00DB4BBE">
      <w:pPr>
        <w:spacing w:after="0" w:line="240" w:lineRule="auto"/>
        <w:rPr>
          <w:rFonts w:cs="Arial"/>
          <w:sz w:val="24"/>
          <w:szCs w:val="24"/>
        </w:rPr>
      </w:pPr>
      <w:r>
        <w:rPr>
          <w:b/>
          <w:bCs/>
          <w:lang w:val="en-US"/>
        </w:rPr>
        <w:t>REMUNERATION</w:t>
      </w:r>
      <w:r w:rsidR="00F01878" w:rsidRPr="00F01878">
        <w:rPr>
          <w:b/>
          <w:bCs/>
          <w:lang w:val="en-US"/>
        </w:rPr>
        <w:t>:</w:t>
      </w:r>
      <w:r w:rsidR="00746356">
        <w:rPr>
          <w:lang w:val="en-US"/>
        </w:rPr>
        <w:t xml:space="preserve"> </w:t>
      </w:r>
      <w:r w:rsidR="00A545A0">
        <w:rPr>
          <w:lang w:val="en-US"/>
        </w:rPr>
        <w:t>This is a freelance role</w:t>
      </w:r>
      <w:r w:rsidR="009064C5">
        <w:rPr>
          <w:lang w:val="en-US"/>
        </w:rPr>
        <w:t xml:space="preserve"> offering a</w:t>
      </w:r>
      <w:r w:rsidR="0069286D">
        <w:rPr>
          <w:lang w:val="en-US"/>
        </w:rPr>
        <w:t xml:space="preserve"> total</w:t>
      </w:r>
      <w:r w:rsidR="009064C5">
        <w:rPr>
          <w:lang w:val="en-US"/>
        </w:rPr>
        <w:t xml:space="preserve"> fee of</w:t>
      </w:r>
      <w:r w:rsidR="00A545A0">
        <w:rPr>
          <w:lang w:val="en-US"/>
        </w:rPr>
        <w:t xml:space="preserve"> </w:t>
      </w:r>
      <w:r w:rsidR="0069286D">
        <w:rPr>
          <w:lang w:val="en-US"/>
        </w:rPr>
        <w:t xml:space="preserve">£6000 </w:t>
      </w:r>
      <w:r w:rsidR="0014328D">
        <w:rPr>
          <w:lang w:val="en-US"/>
        </w:rPr>
        <w:t xml:space="preserve">(based on </w:t>
      </w:r>
      <w:r w:rsidR="00746356">
        <w:rPr>
          <w:lang w:val="en-US"/>
        </w:rPr>
        <w:t xml:space="preserve">£200 per </w:t>
      </w:r>
      <w:r w:rsidR="0014328D">
        <w:rPr>
          <w:lang w:val="en-US"/>
        </w:rPr>
        <w:t xml:space="preserve">7.5 hour working </w:t>
      </w:r>
      <w:r w:rsidR="00746356">
        <w:rPr>
          <w:lang w:val="en-US"/>
        </w:rPr>
        <w:t>day includ</w:t>
      </w:r>
      <w:r w:rsidR="0014328D">
        <w:rPr>
          <w:lang w:val="en-US"/>
        </w:rPr>
        <w:t>ing</w:t>
      </w:r>
      <w:r w:rsidR="00746356">
        <w:rPr>
          <w:lang w:val="en-US"/>
        </w:rPr>
        <w:t xml:space="preserve"> all expenses</w:t>
      </w:r>
      <w:r w:rsidR="0069286D">
        <w:rPr>
          <w:lang w:val="en-US"/>
        </w:rPr>
        <w:t>)</w:t>
      </w:r>
      <w:r w:rsidR="009064C5">
        <w:rPr>
          <w:lang w:val="en-US"/>
        </w:rPr>
        <w:t>.</w:t>
      </w:r>
      <w:r w:rsidR="009064C5" w:rsidRPr="009064C5">
        <w:rPr>
          <w:lang w:val="en-US"/>
        </w:rPr>
        <w:t xml:space="preserve"> </w:t>
      </w:r>
      <w:r>
        <w:rPr>
          <w:rFonts w:cs="Arial"/>
          <w:sz w:val="24"/>
          <w:szCs w:val="24"/>
        </w:rPr>
        <w:t xml:space="preserve">The post-holder is </w:t>
      </w:r>
      <w:r w:rsidRPr="00484398">
        <w:rPr>
          <w:rFonts w:cs="Arial"/>
          <w:sz w:val="24"/>
          <w:szCs w:val="24"/>
        </w:rPr>
        <w:t xml:space="preserve">responsible for payment of </w:t>
      </w:r>
      <w:r>
        <w:rPr>
          <w:rFonts w:cs="Arial"/>
          <w:sz w:val="24"/>
          <w:szCs w:val="24"/>
        </w:rPr>
        <w:t xml:space="preserve">their own </w:t>
      </w:r>
      <w:r w:rsidRPr="00484398">
        <w:rPr>
          <w:rFonts w:cs="Arial"/>
          <w:sz w:val="24"/>
          <w:szCs w:val="24"/>
        </w:rPr>
        <w:t>income tax, National Insurance etc</w:t>
      </w:r>
      <w:r>
        <w:rPr>
          <w:rFonts w:cs="Arial"/>
          <w:sz w:val="24"/>
          <w:szCs w:val="24"/>
        </w:rPr>
        <w:t xml:space="preserve"> and is not entitled to </w:t>
      </w:r>
      <w:r w:rsidRPr="00484398">
        <w:rPr>
          <w:rFonts w:cs="Arial"/>
          <w:sz w:val="24"/>
          <w:szCs w:val="24"/>
        </w:rPr>
        <w:t xml:space="preserve">holiday pay, sick pay, </w:t>
      </w:r>
      <w:proofErr w:type="gramStart"/>
      <w:r w:rsidRPr="00484398">
        <w:rPr>
          <w:rFonts w:cs="Arial"/>
          <w:sz w:val="24"/>
          <w:szCs w:val="24"/>
        </w:rPr>
        <w:t>pension</w:t>
      </w:r>
      <w:proofErr w:type="gramEnd"/>
      <w:r w:rsidRPr="00484398">
        <w:rPr>
          <w:rFonts w:cs="Arial"/>
          <w:sz w:val="24"/>
          <w:szCs w:val="24"/>
        </w:rPr>
        <w:t xml:space="preserve"> or any other benefits.</w:t>
      </w:r>
    </w:p>
    <w:p w14:paraId="1859DFD9" w14:textId="220B8A2B" w:rsidR="00F01878" w:rsidRPr="00746356" w:rsidRDefault="00F01878" w:rsidP="00DB4BBE">
      <w:pPr>
        <w:spacing w:after="0" w:line="240" w:lineRule="auto"/>
        <w:rPr>
          <w:lang w:val="en-US"/>
        </w:rPr>
      </w:pPr>
      <w:r w:rsidRPr="00F01878">
        <w:rPr>
          <w:b/>
          <w:bCs/>
          <w:lang w:val="en-US"/>
        </w:rPr>
        <w:t>REPORTING TO:</w:t>
      </w:r>
      <w:r w:rsidR="00746356">
        <w:rPr>
          <w:b/>
          <w:bCs/>
          <w:lang w:val="en-US"/>
        </w:rPr>
        <w:t xml:space="preserve"> </w:t>
      </w:r>
      <w:r w:rsidR="00746356" w:rsidRPr="00746356">
        <w:rPr>
          <w:lang w:val="en-US"/>
        </w:rPr>
        <w:t>Development Director</w:t>
      </w:r>
      <w:r w:rsidR="009064C5">
        <w:rPr>
          <w:lang w:val="en-US"/>
        </w:rPr>
        <w:t xml:space="preserve"> (who works remotely)</w:t>
      </w:r>
    </w:p>
    <w:p w14:paraId="0213EF93" w14:textId="525DC9C9" w:rsidR="00F01878" w:rsidRPr="00435B22" w:rsidRDefault="00F01878" w:rsidP="00435B22">
      <w:pPr>
        <w:spacing w:after="0" w:line="240" w:lineRule="auto"/>
        <w:rPr>
          <w:lang w:val="en-US"/>
        </w:rPr>
      </w:pPr>
      <w:r w:rsidRPr="00F01878">
        <w:rPr>
          <w:b/>
          <w:bCs/>
          <w:lang w:val="en-US"/>
        </w:rPr>
        <w:t>RESPONSIBLE FOR:</w:t>
      </w:r>
      <w:r w:rsidR="00746356">
        <w:rPr>
          <w:b/>
          <w:bCs/>
          <w:lang w:val="en-US"/>
        </w:rPr>
        <w:t xml:space="preserve"> </w:t>
      </w:r>
      <w:r w:rsidR="00746356">
        <w:rPr>
          <w:lang w:val="en-US"/>
        </w:rPr>
        <w:t xml:space="preserve">There are no line management responsibilities </w:t>
      </w:r>
    </w:p>
    <w:p w14:paraId="731309D8" w14:textId="77777777" w:rsidR="00DB4BBE" w:rsidRPr="00435B22" w:rsidRDefault="00DB4BBE" w:rsidP="00435B22">
      <w:pPr>
        <w:spacing w:after="0" w:line="240" w:lineRule="auto"/>
        <w:rPr>
          <w:lang w:val="en-US"/>
        </w:rPr>
      </w:pPr>
    </w:p>
    <w:p w14:paraId="18C9EF04" w14:textId="21494AC9" w:rsidR="00746356" w:rsidRPr="00435B22" w:rsidRDefault="0054168B" w:rsidP="00435B22">
      <w:pPr>
        <w:spacing w:after="0" w:line="240" w:lineRule="auto"/>
        <w:rPr>
          <w:b/>
          <w:bCs/>
          <w:lang w:val="en-US"/>
        </w:rPr>
      </w:pPr>
      <w:r w:rsidRPr="00435B22">
        <w:rPr>
          <w:b/>
          <w:bCs/>
          <w:lang w:val="en-US"/>
        </w:rPr>
        <w:t xml:space="preserve">JOB PURPOSE </w:t>
      </w:r>
    </w:p>
    <w:p w14:paraId="6A2E08D8" w14:textId="720CDCB6" w:rsidR="0014328D" w:rsidRDefault="00DB4BBE" w:rsidP="0014328D">
      <w:pPr>
        <w:spacing w:after="0" w:line="240" w:lineRule="auto"/>
        <w:rPr>
          <w:lang w:val="en-US"/>
        </w:rPr>
      </w:pPr>
      <w:bookmarkStart w:id="0" w:name="_Hlk93329202"/>
      <w:r w:rsidRPr="00435B22">
        <w:rPr>
          <w:lang w:val="en-US"/>
        </w:rPr>
        <w:t xml:space="preserve">The key purpose of </w:t>
      </w:r>
      <w:r w:rsidR="0014328D">
        <w:rPr>
          <w:lang w:val="en-US"/>
        </w:rPr>
        <w:t xml:space="preserve">the </w:t>
      </w:r>
      <w:r w:rsidRPr="00435B22">
        <w:rPr>
          <w:lang w:val="en-US"/>
        </w:rPr>
        <w:t>role is to</w:t>
      </w:r>
      <w:r w:rsidR="00287C50" w:rsidRPr="00435B22">
        <w:rPr>
          <w:lang w:val="en-US"/>
        </w:rPr>
        <w:t xml:space="preserve"> </w:t>
      </w:r>
      <w:r w:rsidR="0006297B">
        <w:rPr>
          <w:lang w:val="en-US"/>
        </w:rPr>
        <w:t xml:space="preserve">undertake market research and </w:t>
      </w:r>
      <w:r w:rsidR="00287C50" w:rsidRPr="00435B22">
        <w:t xml:space="preserve">devise a marketing strategy and plan for inclusion in </w:t>
      </w:r>
      <w:r w:rsidR="0014328D">
        <w:t>Moving Memory’s new</w:t>
      </w:r>
      <w:r w:rsidR="00287C50" w:rsidRPr="00435B22">
        <w:t xml:space="preserve"> 3-year business plan.</w:t>
      </w:r>
      <w:r w:rsidR="00435B22">
        <w:t xml:space="preserve"> </w:t>
      </w:r>
      <w:r w:rsidR="002D4386">
        <w:t>A final report</w:t>
      </w:r>
      <w:r w:rsidR="0014328D">
        <w:t>,</w:t>
      </w:r>
      <w:r w:rsidR="00435B22">
        <w:t xml:space="preserve"> </w:t>
      </w:r>
      <w:r w:rsidR="0014328D">
        <w:t xml:space="preserve">delivered by the end of </w:t>
      </w:r>
      <w:r w:rsidR="00AD5147">
        <w:t>June</w:t>
      </w:r>
      <w:r w:rsidR="0014328D">
        <w:t xml:space="preserve"> 2022, </w:t>
      </w:r>
      <w:r w:rsidR="00435B22">
        <w:t xml:space="preserve">must </w:t>
      </w:r>
      <w:r w:rsidR="002D4386">
        <w:t xml:space="preserve">include </w:t>
      </w:r>
      <w:r w:rsidR="0014328D">
        <w:t xml:space="preserve">agreed </w:t>
      </w:r>
      <w:r w:rsidR="002D4386">
        <w:t xml:space="preserve">content for all relevant sections of the </w:t>
      </w:r>
      <w:r w:rsidR="0014328D">
        <w:t>business plan</w:t>
      </w:r>
      <w:r w:rsidR="00435B22">
        <w:t>.</w:t>
      </w:r>
      <w:bookmarkEnd w:id="0"/>
    </w:p>
    <w:p w14:paraId="075D34C6" w14:textId="77777777" w:rsidR="0014328D" w:rsidRDefault="0014328D" w:rsidP="0014328D">
      <w:pPr>
        <w:spacing w:after="0" w:line="240" w:lineRule="auto"/>
        <w:rPr>
          <w:lang w:val="en-US"/>
        </w:rPr>
      </w:pPr>
    </w:p>
    <w:p w14:paraId="6EE44220" w14:textId="03163E35" w:rsidR="00372E48" w:rsidRPr="0014328D" w:rsidRDefault="0054168B" w:rsidP="0014328D">
      <w:pPr>
        <w:spacing w:after="0" w:line="240" w:lineRule="auto"/>
        <w:rPr>
          <w:lang w:val="en-US"/>
        </w:rPr>
      </w:pPr>
      <w:r w:rsidRPr="00435B22">
        <w:rPr>
          <w:b/>
          <w:bCs/>
          <w:lang w:val="en-US"/>
        </w:rPr>
        <w:t xml:space="preserve">ORGANISATIONAL CONTEXT </w:t>
      </w:r>
    </w:p>
    <w:p w14:paraId="7F4C151C" w14:textId="2B0011A7" w:rsidR="0014328D" w:rsidRDefault="0014328D" w:rsidP="0014328D">
      <w:pPr>
        <w:spacing w:after="0" w:line="240" w:lineRule="auto"/>
      </w:pPr>
      <w:r w:rsidRPr="002A54CF">
        <w:rPr>
          <w:lang w:val="en-US"/>
        </w:rPr>
        <w:t>Moving Memory Dance Theatre is an innovative, collaborative &amp; inclusive physical performance company which has been performing in public spaces,</w:t>
      </w:r>
      <w:r>
        <w:rPr>
          <w:lang w:val="en-US"/>
        </w:rPr>
        <w:t xml:space="preserve"> </w:t>
      </w:r>
      <w:r w:rsidRPr="002A54CF">
        <w:rPr>
          <w:lang w:val="en-US"/>
        </w:rPr>
        <w:t xml:space="preserve">town </w:t>
      </w:r>
      <w:proofErr w:type="spellStart"/>
      <w:r w:rsidRPr="002A54CF">
        <w:rPr>
          <w:lang w:val="en-US"/>
        </w:rPr>
        <w:t>centres</w:t>
      </w:r>
      <w:proofErr w:type="spellEnd"/>
      <w:r w:rsidRPr="002A54CF">
        <w:rPr>
          <w:lang w:val="en-US"/>
        </w:rPr>
        <w:t xml:space="preserve">, </w:t>
      </w:r>
      <w:proofErr w:type="gramStart"/>
      <w:r w:rsidRPr="002A54CF">
        <w:rPr>
          <w:lang w:val="en-US"/>
        </w:rPr>
        <w:t>festivals</w:t>
      </w:r>
      <w:proofErr w:type="gramEnd"/>
      <w:r w:rsidRPr="002A54CF">
        <w:rPr>
          <w:lang w:val="en-US"/>
        </w:rPr>
        <w:t xml:space="preserve"> and theatres for over 10 years.</w:t>
      </w:r>
      <w:r>
        <w:rPr>
          <w:lang w:val="en-US"/>
        </w:rPr>
        <w:t xml:space="preserve"> </w:t>
      </w:r>
      <w:r>
        <w:t xml:space="preserve">The work we produce, and the way it is produced, challenges ageist attitudes. </w:t>
      </w:r>
      <w:r>
        <w:rPr>
          <w:lang w:val="en-US"/>
        </w:rPr>
        <w:t xml:space="preserve">We are currently investing in the development of our unique participatory practice, Moving Well. Designed to be used with a wide range of groups, Moving Well encourages </w:t>
      </w:r>
      <w:r>
        <w:t xml:space="preserve">creativity, </w:t>
      </w:r>
      <w:proofErr w:type="gramStart"/>
      <w:r>
        <w:t>collaboration</w:t>
      </w:r>
      <w:proofErr w:type="gramEnd"/>
      <w:r>
        <w:t xml:space="preserve"> and movement, leading to a renewed sense of self, identity and agency</w:t>
      </w:r>
      <w:r w:rsidRPr="0078515D">
        <w:t xml:space="preserve"> </w:t>
      </w:r>
      <w:r>
        <w:t>in participants. Our ambition is to scale up and increase our capacity</w:t>
      </w:r>
      <w:r w:rsidRPr="000C21F1">
        <w:t xml:space="preserve"> </w:t>
      </w:r>
      <w:r>
        <w:t xml:space="preserve">to deliver an expanded Moving Well programme. The Strategic Marketing Consultant will help us with the first stage of this process – devising a three-year business plan. </w:t>
      </w:r>
    </w:p>
    <w:p w14:paraId="3CB1F289" w14:textId="77777777" w:rsidR="0014328D" w:rsidRDefault="0014328D" w:rsidP="0014328D">
      <w:pPr>
        <w:spacing w:after="0" w:line="240" w:lineRule="auto"/>
      </w:pPr>
    </w:p>
    <w:p w14:paraId="2DC4E643" w14:textId="1D23BE66" w:rsidR="00287C50" w:rsidRPr="0014328D" w:rsidRDefault="0054168B" w:rsidP="0014328D">
      <w:pPr>
        <w:spacing w:after="0" w:line="240" w:lineRule="auto"/>
      </w:pPr>
      <w:r w:rsidRPr="00435B22">
        <w:rPr>
          <w:b/>
          <w:bCs/>
        </w:rPr>
        <w:t>MAIN DUTIES AND RESPONSIBILITIES</w:t>
      </w:r>
    </w:p>
    <w:p w14:paraId="6211CF4B" w14:textId="337599F1" w:rsidR="00435B22" w:rsidRDefault="008220C2" w:rsidP="0014328D">
      <w:pPr>
        <w:pStyle w:val="ListParagraph"/>
        <w:numPr>
          <w:ilvl w:val="0"/>
          <w:numId w:val="15"/>
        </w:numPr>
        <w:spacing w:after="0" w:line="240" w:lineRule="auto"/>
      </w:pPr>
      <w:r>
        <w:t>Assess previous evidence and evaluation to q</w:t>
      </w:r>
      <w:r w:rsidR="0014328D">
        <w:t xml:space="preserve">uickly </w:t>
      </w:r>
      <w:r w:rsidR="0098186E">
        <w:t xml:space="preserve">grasp the depth, </w:t>
      </w:r>
      <w:proofErr w:type="gramStart"/>
      <w:r w:rsidR="0098186E">
        <w:t>integrity</w:t>
      </w:r>
      <w:proofErr w:type="gramEnd"/>
      <w:r w:rsidR="0098186E">
        <w:t xml:space="preserve"> and potential of Moving Memory’s work </w:t>
      </w:r>
    </w:p>
    <w:p w14:paraId="7214F484" w14:textId="33402466" w:rsidR="00435B22" w:rsidRDefault="00EB3C4F" w:rsidP="0014328D">
      <w:pPr>
        <w:pStyle w:val="ListParagraph"/>
        <w:numPr>
          <w:ilvl w:val="0"/>
          <w:numId w:val="15"/>
        </w:numPr>
        <w:spacing w:after="0" w:line="240" w:lineRule="auto"/>
      </w:pPr>
      <w:r w:rsidRPr="00435B22">
        <w:t xml:space="preserve">Undertake </w:t>
      </w:r>
      <w:r w:rsidR="009859C7" w:rsidRPr="00435B22">
        <w:t xml:space="preserve">market research into the value of </w:t>
      </w:r>
      <w:r w:rsidR="00263F33" w:rsidRPr="00435B22">
        <w:t>Moving Memory</w:t>
      </w:r>
      <w:r w:rsidR="00287C50" w:rsidRPr="00435B22">
        <w:t>’s work</w:t>
      </w:r>
      <w:r w:rsidR="00263F33" w:rsidRPr="00435B22">
        <w:t xml:space="preserve"> i</w:t>
      </w:r>
      <w:r w:rsidR="009859C7" w:rsidRPr="00435B22">
        <w:t>n</w:t>
      </w:r>
      <w:r w:rsidR="00263F33" w:rsidRPr="00435B22">
        <w:t xml:space="preserve"> different sector</w:t>
      </w:r>
      <w:r w:rsidR="009859C7" w:rsidRPr="00435B22">
        <w:t>s</w:t>
      </w:r>
      <w:r w:rsidR="0098186E">
        <w:t xml:space="preserve"> including arts, community, social care, health,</w:t>
      </w:r>
      <w:r w:rsidR="0098186E" w:rsidRPr="00A72520">
        <w:t xml:space="preserve"> </w:t>
      </w:r>
      <w:r w:rsidR="0098186E">
        <w:t xml:space="preserve">mental </w:t>
      </w:r>
      <w:proofErr w:type="gramStart"/>
      <w:r w:rsidR="0098186E">
        <w:t>health</w:t>
      </w:r>
      <w:proofErr w:type="gramEnd"/>
      <w:r w:rsidR="0006297B">
        <w:t xml:space="preserve"> and </w:t>
      </w:r>
      <w:r w:rsidR="0098186E">
        <w:t xml:space="preserve">sports, </w:t>
      </w:r>
      <w:r w:rsidR="0006297B">
        <w:t xml:space="preserve">and paying particular attention to </w:t>
      </w:r>
      <w:r w:rsidR="0098186E">
        <w:t>shopping &amp; town centre management.</w:t>
      </w:r>
    </w:p>
    <w:p w14:paraId="1D55C01F" w14:textId="3EC12164" w:rsidR="0014328D" w:rsidRPr="0098186E" w:rsidRDefault="0014328D" w:rsidP="0014328D">
      <w:pPr>
        <w:pStyle w:val="ListParagraph"/>
        <w:numPr>
          <w:ilvl w:val="0"/>
          <w:numId w:val="15"/>
        </w:numPr>
        <w:spacing w:after="0" w:line="240" w:lineRule="auto"/>
        <w:rPr>
          <w:rStyle w:val="markedcontent"/>
        </w:rPr>
      </w:pPr>
      <w:r>
        <w:t>Identify the partners/customers/audiences with most potential to understand, appreciate and invest in or commission our work, both performance and participatory</w:t>
      </w:r>
      <w:r w:rsidR="0006297B">
        <w:t>.</w:t>
      </w:r>
      <w:r w:rsidRPr="00435B22">
        <w:rPr>
          <w:rStyle w:val="markedcontent"/>
          <w:rFonts w:cstheme="minorHAnsi"/>
        </w:rPr>
        <w:t xml:space="preserve"> </w:t>
      </w:r>
    </w:p>
    <w:p w14:paraId="55BD3BB8" w14:textId="77777777" w:rsidR="0098186E" w:rsidRDefault="0098186E" w:rsidP="0098186E">
      <w:pPr>
        <w:pStyle w:val="ListParagraph"/>
        <w:numPr>
          <w:ilvl w:val="0"/>
          <w:numId w:val="15"/>
        </w:numPr>
        <w:spacing w:after="0" w:line="240" w:lineRule="auto"/>
      </w:pPr>
      <w:r>
        <w:t>Identify how we can provide best value for potential partners/customers and increase our competitive edge.</w:t>
      </w:r>
    </w:p>
    <w:p w14:paraId="28E5E85A" w14:textId="122AC5FC" w:rsidR="00435B22" w:rsidRPr="0098186E" w:rsidRDefault="0098186E" w:rsidP="0098186E">
      <w:pPr>
        <w:pStyle w:val="ListParagraph"/>
        <w:numPr>
          <w:ilvl w:val="0"/>
          <w:numId w:val="15"/>
        </w:numPr>
        <w:spacing w:after="0" w:line="240" w:lineRule="auto"/>
        <w:rPr>
          <w:rStyle w:val="markedcontent"/>
        </w:rPr>
      </w:pPr>
      <w:r>
        <w:t>Draw up a realistic shortlist of</w:t>
      </w:r>
      <w:r w:rsidRPr="0098186E">
        <w:t xml:space="preserve"> </w:t>
      </w:r>
      <w:r>
        <w:t xml:space="preserve">potential new </w:t>
      </w:r>
      <w:proofErr w:type="gramStart"/>
      <w:r>
        <w:t>customers,</w:t>
      </w:r>
      <w:r w:rsidRPr="00E63C7A">
        <w:t xml:space="preserve"> </w:t>
      </w:r>
      <w:r w:rsidRPr="0098186E">
        <w:rPr>
          <w:rStyle w:val="markedcontent"/>
          <w:rFonts w:cstheme="minorHAnsi"/>
        </w:rPr>
        <w:t>and</w:t>
      </w:r>
      <w:proofErr w:type="gramEnd"/>
      <w:r w:rsidRPr="0098186E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initiate some new</w:t>
      </w:r>
      <w:r w:rsidRPr="0098186E">
        <w:rPr>
          <w:rStyle w:val="markedcontent"/>
          <w:rFonts w:cstheme="minorHAnsi"/>
        </w:rPr>
        <w:t xml:space="preserve"> relationships</w:t>
      </w:r>
      <w:r w:rsidR="0006297B">
        <w:rPr>
          <w:rStyle w:val="markedcontent"/>
          <w:rFonts w:cstheme="minorHAnsi"/>
        </w:rPr>
        <w:t>.</w:t>
      </w:r>
      <w:r w:rsidRPr="0098186E">
        <w:rPr>
          <w:rStyle w:val="markedcontent"/>
          <w:rFonts w:cstheme="minorHAnsi"/>
        </w:rPr>
        <w:t xml:space="preserve"> </w:t>
      </w:r>
    </w:p>
    <w:p w14:paraId="2F55BBF1" w14:textId="77777777" w:rsidR="00435B22" w:rsidRPr="00435B22" w:rsidRDefault="00EB3C4F" w:rsidP="0014328D">
      <w:pPr>
        <w:pStyle w:val="ListParagraph"/>
        <w:numPr>
          <w:ilvl w:val="0"/>
          <w:numId w:val="15"/>
        </w:numPr>
        <w:spacing w:after="0" w:line="240" w:lineRule="auto"/>
        <w:rPr>
          <w:rStyle w:val="markedcontent"/>
        </w:rPr>
      </w:pPr>
      <w:r w:rsidRPr="00435B22">
        <w:rPr>
          <w:rStyle w:val="markedcontent"/>
          <w:rFonts w:cstheme="minorHAnsi"/>
        </w:rPr>
        <w:t>Arrange, attend, and report on meetings, calls or events with existing and prospective</w:t>
      </w:r>
      <w:r w:rsidRPr="00435B22">
        <w:rPr>
          <w:rFonts w:cstheme="minorHAnsi"/>
        </w:rPr>
        <w:br/>
      </w:r>
      <w:r w:rsidRPr="00435B22">
        <w:rPr>
          <w:rStyle w:val="markedcontent"/>
          <w:rFonts w:cstheme="minorHAnsi"/>
        </w:rPr>
        <w:t>stakeholders.</w:t>
      </w:r>
    </w:p>
    <w:p w14:paraId="76939B10" w14:textId="77777777" w:rsidR="00435B22" w:rsidRPr="00435B22" w:rsidRDefault="00263F33" w:rsidP="0014328D">
      <w:pPr>
        <w:pStyle w:val="ListParagraph"/>
        <w:numPr>
          <w:ilvl w:val="0"/>
          <w:numId w:val="15"/>
        </w:numPr>
        <w:spacing w:after="0" w:line="240" w:lineRule="auto"/>
        <w:rPr>
          <w:rStyle w:val="markedcontent"/>
        </w:rPr>
      </w:pPr>
      <w:r w:rsidRPr="00435B22">
        <w:rPr>
          <w:rStyle w:val="markedcontent"/>
          <w:rFonts w:cstheme="minorHAnsi"/>
        </w:rPr>
        <w:t>Research and monitor sector trends and competitor activities.</w:t>
      </w:r>
    </w:p>
    <w:p w14:paraId="72FC722C" w14:textId="511B3094" w:rsidR="0054168B" w:rsidRPr="00435B22" w:rsidRDefault="00435B22" w:rsidP="0014328D">
      <w:pPr>
        <w:pStyle w:val="ListParagraph"/>
        <w:numPr>
          <w:ilvl w:val="0"/>
          <w:numId w:val="15"/>
        </w:numPr>
        <w:spacing w:after="0" w:line="240" w:lineRule="auto"/>
        <w:rPr>
          <w:rStyle w:val="markedcontent"/>
        </w:rPr>
      </w:pPr>
      <w:r>
        <w:rPr>
          <w:rStyle w:val="markedcontent"/>
          <w:rFonts w:cstheme="minorHAnsi"/>
        </w:rPr>
        <w:t>S</w:t>
      </w:r>
      <w:r w:rsidR="00E177C1" w:rsidRPr="00435B22">
        <w:t xml:space="preserve">ignificantly raise the profile of the organisation </w:t>
      </w:r>
      <w:r w:rsidR="0098186E">
        <w:t>amongst</w:t>
      </w:r>
      <w:r w:rsidR="00E177C1" w:rsidRPr="00435B22">
        <w:t xml:space="preserve"> commissioners, customers, and health and social care professionals</w:t>
      </w:r>
    </w:p>
    <w:p w14:paraId="3E4DDD57" w14:textId="77777777" w:rsidR="0098186E" w:rsidRDefault="0098186E" w:rsidP="0014328D">
      <w:pPr>
        <w:spacing w:after="0" w:line="240" w:lineRule="auto"/>
      </w:pPr>
    </w:p>
    <w:p w14:paraId="3AB9D4D6" w14:textId="66521A11" w:rsidR="0025283D" w:rsidRPr="00435B22" w:rsidRDefault="0025283D" w:rsidP="0014328D">
      <w:pPr>
        <w:spacing w:after="0" w:line="240" w:lineRule="auto"/>
      </w:pPr>
      <w:r w:rsidRPr="00435B22">
        <w:rPr>
          <w:rFonts w:cs="Arial"/>
          <w:b/>
        </w:rPr>
        <w:t>OTHER</w:t>
      </w:r>
    </w:p>
    <w:p w14:paraId="62649FFD" w14:textId="16110463" w:rsidR="0025283D" w:rsidRPr="00435B22" w:rsidRDefault="002D4386" w:rsidP="001432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Respect the confidentiality of all</w:t>
      </w:r>
      <w:r w:rsidR="0025283D" w:rsidRPr="00435B22">
        <w:rPr>
          <w:rFonts w:eastAsia="Times New Roman" w:cs="Arial"/>
          <w:lang w:eastAsia="en-GB"/>
        </w:rPr>
        <w:t xml:space="preserve"> organisational information.</w:t>
      </w:r>
    </w:p>
    <w:p w14:paraId="495A9369" w14:textId="77777777" w:rsidR="0025283D" w:rsidRPr="00435B22" w:rsidRDefault="0025283D" w:rsidP="001432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435B22">
        <w:rPr>
          <w:rFonts w:eastAsia="Times New Roman" w:cs="Arial"/>
          <w:lang w:eastAsia="en-GB"/>
        </w:rPr>
        <w:t>Contribute positively to an organisational culture of equality and demonstrate a commitment diversity, inclusion and to removing all forms of discrimination.</w:t>
      </w:r>
    </w:p>
    <w:p w14:paraId="32D60F91" w14:textId="77777777" w:rsidR="0025283D" w:rsidRPr="00435B22" w:rsidRDefault="0025283D" w:rsidP="001432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435B22">
        <w:rPr>
          <w:rFonts w:eastAsia="Times New Roman" w:cs="Arial"/>
          <w:lang w:eastAsia="en-GB"/>
        </w:rPr>
        <w:t>Act within our stated values and comply with our policies and procedures.</w:t>
      </w:r>
    </w:p>
    <w:p w14:paraId="59200125" w14:textId="77777777" w:rsidR="0025283D" w:rsidRPr="00435B22" w:rsidRDefault="0025283D" w:rsidP="001432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435B22">
        <w:rPr>
          <w:rFonts w:eastAsia="Times New Roman" w:cs="Arial"/>
          <w:lang w:eastAsia="en-GB"/>
        </w:rPr>
        <w:lastRenderedPageBreak/>
        <w:t>Represent the organisation in a positive manner.</w:t>
      </w:r>
    </w:p>
    <w:p w14:paraId="3BD8CF9E" w14:textId="77777777" w:rsidR="0025283D" w:rsidRPr="00435B22" w:rsidRDefault="0025283D" w:rsidP="001432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435B22">
        <w:rPr>
          <w:rFonts w:eastAsia="Times New Roman" w:cs="Arial"/>
          <w:lang w:eastAsia="en-GB"/>
        </w:rPr>
        <w:t>A flexible approach is required for the role, as additional duties commensurate with the role may occur from time to time.</w:t>
      </w:r>
    </w:p>
    <w:p w14:paraId="360113E2" w14:textId="77777777" w:rsidR="0025283D" w:rsidRPr="00484398" w:rsidRDefault="0025283D" w:rsidP="0014328D">
      <w:pPr>
        <w:spacing w:after="0" w:line="240" w:lineRule="auto"/>
        <w:rPr>
          <w:rFonts w:cs="Arial"/>
          <w:sz w:val="24"/>
          <w:szCs w:val="24"/>
        </w:rPr>
      </w:pPr>
    </w:p>
    <w:p w14:paraId="7ACD2D5D" w14:textId="04D7281D" w:rsidR="00F01878" w:rsidRDefault="00063645" w:rsidP="008220C2">
      <w:pPr>
        <w:spacing w:after="0" w:line="240" w:lineRule="auto"/>
        <w:rPr>
          <w:b/>
          <w:bCs/>
          <w:lang w:val="en-US"/>
        </w:rPr>
      </w:pPr>
      <w:r w:rsidRPr="00063645">
        <w:rPr>
          <w:b/>
          <w:bCs/>
          <w:lang w:val="en-US"/>
        </w:rPr>
        <w:t>PERSON SPECIFICATION</w:t>
      </w:r>
    </w:p>
    <w:p w14:paraId="4D2A961C" w14:textId="77777777" w:rsidR="008220C2" w:rsidRPr="008220C2" w:rsidRDefault="008220C2" w:rsidP="008220C2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608"/>
        <w:gridCol w:w="3612"/>
      </w:tblGrid>
      <w:tr w:rsidR="00063645" w14:paraId="174A2B7F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19D" w14:textId="77777777" w:rsidR="00063645" w:rsidRDefault="000636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6231" w14:textId="77777777" w:rsidR="00063645" w:rsidRDefault="000636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771" w14:textId="77777777" w:rsidR="00063645" w:rsidRDefault="000636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063645" w14:paraId="10CDD49C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AEA" w14:textId="77777777" w:rsidR="00063645" w:rsidRDefault="000636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A30" w14:textId="77777777" w:rsidR="00063645" w:rsidRDefault="00063645" w:rsidP="00263F33">
            <w:pPr>
              <w:spacing w:after="0" w:line="240" w:lineRule="auto"/>
            </w:pPr>
          </w:p>
          <w:p w14:paraId="19622CDF" w14:textId="77777777" w:rsidR="00063645" w:rsidRDefault="00063645" w:rsidP="00263F33">
            <w:pPr>
              <w:spacing w:after="0" w:line="240" w:lineRule="auto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08E" w14:textId="1DA8924A" w:rsidR="00063645" w:rsidRDefault="00263F33">
            <w:pPr>
              <w:spacing w:after="0" w:line="240" w:lineRule="auto"/>
            </w:pPr>
            <w:r>
              <w:t>A formal marketing qualification</w:t>
            </w:r>
            <w:r w:rsidR="00C62BD0">
              <w:t xml:space="preserve"> at degree or equivalent level</w:t>
            </w:r>
            <w:r w:rsidR="00442DA9">
              <w:t>.</w:t>
            </w:r>
          </w:p>
        </w:tc>
      </w:tr>
      <w:tr w:rsidR="00063645" w14:paraId="27E384B0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32A" w14:textId="77777777" w:rsidR="00063645" w:rsidRDefault="000636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DD2C" w14:textId="57B20F78" w:rsidR="00442DA9" w:rsidRDefault="0098186E" w:rsidP="00E177C1">
            <w:pPr>
              <w:spacing w:after="0" w:line="240" w:lineRule="auto"/>
            </w:pPr>
            <w:r>
              <w:t>Researching and writing the marketing section of a strategic business plan</w:t>
            </w:r>
            <w:r w:rsidR="00442DA9">
              <w:t>.</w:t>
            </w:r>
          </w:p>
          <w:p w14:paraId="6508406A" w14:textId="79FB0B8B" w:rsidR="00442DA9" w:rsidRDefault="00442DA9" w:rsidP="00E177C1">
            <w:pPr>
              <w:spacing w:after="0" w:line="240" w:lineRule="auto"/>
            </w:pPr>
            <w:r>
              <w:t>Building cross-organisational relationships.</w:t>
            </w:r>
          </w:p>
          <w:p w14:paraId="151DBCFD" w14:textId="06F444ED" w:rsidR="00E177C1" w:rsidRDefault="00442DA9" w:rsidP="00E177C1">
            <w:pPr>
              <w:spacing w:after="0" w:line="240" w:lineRule="auto"/>
            </w:pPr>
            <w:r>
              <w:t>M</w:t>
            </w:r>
            <w:r w:rsidR="00263F33">
              <w:t xml:space="preserve">arketing in at least </w:t>
            </w:r>
            <w:r>
              <w:t>1</w:t>
            </w:r>
            <w:r w:rsidR="00263F33">
              <w:t xml:space="preserve"> of the following sectors: arts, community, social care, health,</w:t>
            </w:r>
            <w:r w:rsidR="00263F33" w:rsidRPr="00A72520">
              <w:t xml:space="preserve"> </w:t>
            </w:r>
            <w:r w:rsidR="00263F33">
              <w:t>mental health, sports, shopping &amp; town centre management</w:t>
            </w:r>
            <w:r>
              <w:t>.</w:t>
            </w:r>
            <w:r w:rsidR="00E177C1" w:rsidRPr="00E177C1">
              <w:t xml:space="preserve"> </w:t>
            </w:r>
          </w:p>
          <w:p w14:paraId="69702E38" w14:textId="69FB2813" w:rsidR="00063645" w:rsidRDefault="00442DA9" w:rsidP="00263F33">
            <w:pPr>
              <w:spacing w:after="0" w:line="240" w:lineRule="auto"/>
            </w:pPr>
            <w:r>
              <w:t>M</w:t>
            </w:r>
            <w:r w:rsidR="00E177C1" w:rsidRPr="00E177C1">
              <w:t>anaging PR opportunities</w:t>
            </w:r>
            <w: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8AF" w14:textId="2EF6D7BF" w:rsidR="00063645" w:rsidRDefault="00442DA9">
            <w:pPr>
              <w:spacing w:after="0" w:line="240" w:lineRule="auto"/>
            </w:pPr>
            <w:r>
              <w:t>Reporting and presenting to colleagues, senior management, and external agencies</w:t>
            </w:r>
            <w:r w:rsidR="008220C2">
              <w:t>.</w:t>
            </w:r>
          </w:p>
          <w:p w14:paraId="06B5F8FE" w14:textId="77777777" w:rsidR="00063645" w:rsidRDefault="00063645">
            <w:pPr>
              <w:spacing w:after="0" w:line="240" w:lineRule="auto"/>
            </w:pPr>
          </w:p>
          <w:p w14:paraId="0E1DCA38" w14:textId="77777777" w:rsidR="00063645" w:rsidRDefault="00063645">
            <w:pPr>
              <w:spacing w:after="0" w:line="240" w:lineRule="auto"/>
            </w:pPr>
          </w:p>
        </w:tc>
      </w:tr>
      <w:tr w:rsidR="00063645" w14:paraId="401724EE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C35" w14:textId="77777777" w:rsidR="00063645" w:rsidRDefault="000636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</w:t>
            </w:r>
          </w:p>
          <w:p w14:paraId="0BEF36E8" w14:textId="77777777" w:rsidR="00063645" w:rsidRDefault="00063645">
            <w:pPr>
              <w:spacing w:after="0" w:line="240" w:lineRule="auto"/>
              <w:rPr>
                <w:b/>
              </w:rPr>
            </w:pPr>
          </w:p>
          <w:p w14:paraId="3CDF6426" w14:textId="77777777" w:rsidR="00063645" w:rsidRDefault="00063645">
            <w:pPr>
              <w:spacing w:after="0" w:line="240" w:lineRule="auto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EB6" w14:textId="77777777" w:rsidR="00063645" w:rsidRDefault="00442DA9" w:rsidP="00263F3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B411E1">
              <w:rPr>
                <w:lang w:val="en-US"/>
              </w:rPr>
              <w:t>nderstand</w:t>
            </w:r>
            <w:r>
              <w:rPr>
                <w:lang w:val="en-US"/>
              </w:rPr>
              <w:t>ing of</w:t>
            </w:r>
            <w:r w:rsidR="00B411E1">
              <w:rPr>
                <w:lang w:val="en-US"/>
              </w:rPr>
              <w:t xml:space="preserve"> how to collect and </w:t>
            </w:r>
            <w:proofErr w:type="spellStart"/>
            <w:r w:rsidR="00B411E1">
              <w:rPr>
                <w:lang w:val="en-US"/>
              </w:rPr>
              <w:t>analyse</w:t>
            </w:r>
            <w:proofErr w:type="spellEnd"/>
            <w:r w:rsidR="00B411E1">
              <w:rPr>
                <w:lang w:val="en-US"/>
              </w:rPr>
              <w:t xml:space="preserve"> data</w:t>
            </w:r>
            <w:r>
              <w:rPr>
                <w:lang w:val="en-US"/>
              </w:rPr>
              <w:t>.</w:t>
            </w:r>
          </w:p>
          <w:p w14:paraId="6111EBA1" w14:textId="7A3139DA" w:rsidR="00442DA9" w:rsidRDefault="00442DA9" w:rsidP="00263F33">
            <w:pPr>
              <w:spacing w:after="0" w:line="240" w:lineRule="auto"/>
            </w:pPr>
            <w:r>
              <w:rPr>
                <w:lang w:val="en-US"/>
              </w:rPr>
              <w:t xml:space="preserve">Current discourse on the value of creativity to health, </w:t>
            </w:r>
            <w:proofErr w:type="gramStart"/>
            <w:r>
              <w:rPr>
                <w:lang w:val="en-US"/>
              </w:rPr>
              <w:t>well-being</w:t>
            </w:r>
            <w:proofErr w:type="gramEnd"/>
            <w:r>
              <w:rPr>
                <w:lang w:val="en-US"/>
              </w:rPr>
              <w:t xml:space="preserve"> and community development.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79ED" w14:textId="77777777" w:rsidR="00063645" w:rsidRDefault="00063645">
            <w:pPr>
              <w:spacing w:after="0" w:line="240" w:lineRule="auto"/>
            </w:pPr>
          </w:p>
        </w:tc>
      </w:tr>
      <w:tr w:rsidR="00063645" w14:paraId="0109AD5D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244" w14:textId="77777777" w:rsidR="00063645" w:rsidRDefault="000636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Skills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E66" w14:textId="4EBF84CA" w:rsidR="008220C2" w:rsidRPr="00372E48" w:rsidRDefault="008220C2" w:rsidP="008220C2">
            <w:pPr>
              <w:spacing w:after="0" w:line="240" w:lineRule="auto"/>
            </w:pPr>
            <w:r>
              <w:t>Excellent research,</w:t>
            </w:r>
            <w:r w:rsidRPr="00372E48">
              <w:t xml:space="preserve"> literacy, digital literacy</w:t>
            </w:r>
            <w:r>
              <w:t>, inter-personal</w:t>
            </w:r>
            <w:r w:rsidRPr="00372E48">
              <w:t xml:space="preserve"> and communication skills</w:t>
            </w:r>
            <w:r>
              <w:t>.</w:t>
            </w:r>
          </w:p>
          <w:p w14:paraId="4FCFD71C" w14:textId="6ECE7029" w:rsidR="00E177C1" w:rsidRDefault="00E177C1" w:rsidP="00263F33">
            <w:pPr>
              <w:spacing w:after="0" w:line="240" w:lineRule="auto"/>
            </w:pPr>
            <w:r w:rsidRPr="00E177C1">
              <w:t>Ability to make connections and collaborate</w:t>
            </w:r>
            <w:r w:rsidR="00442DA9">
              <w:t>.</w:t>
            </w:r>
          </w:p>
          <w:p w14:paraId="0B349C07" w14:textId="2B61855E" w:rsidR="008220C2" w:rsidRDefault="00442DA9" w:rsidP="008220C2">
            <w:pPr>
              <w:spacing w:after="0" w:line="240" w:lineRule="auto"/>
            </w:pPr>
            <w:r>
              <w:t>C</w:t>
            </w:r>
            <w:r w:rsidR="00263F33">
              <w:t>omfortable negotiating and influencing</w:t>
            </w:r>
            <w:r w:rsidR="00C62BD0">
              <w:t>.</w:t>
            </w:r>
            <w:r w:rsidR="00E177C1" w:rsidRPr="00E177C1"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C17" w14:textId="77777777" w:rsidR="00063645" w:rsidRDefault="00063645">
            <w:pPr>
              <w:spacing w:after="0" w:line="240" w:lineRule="auto"/>
            </w:pPr>
          </w:p>
        </w:tc>
      </w:tr>
      <w:tr w:rsidR="00063645" w14:paraId="77146F41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F4A" w14:textId="7F80206E" w:rsidR="00063645" w:rsidRDefault="000636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DE9" w14:textId="79109BB4" w:rsidR="00063645" w:rsidRDefault="00C62BD0" w:rsidP="00263F33">
            <w:pPr>
              <w:spacing w:after="0" w:line="240" w:lineRule="auto"/>
            </w:pPr>
            <w:r>
              <w:t>A</w:t>
            </w:r>
            <w:r w:rsidR="00263F33">
              <w:t xml:space="preserve"> passion for innovation, creativity, and </w:t>
            </w:r>
            <w:r>
              <w:t xml:space="preserve">data-based </w:t>
            </w:r>
            <w:r w:rsidR="00263F33">
              <w:t>insight</w:t>
            </w:r>
            <w: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04A" w14:textId="77777777" w:rsidR="00063645" w:rsidRDefault="00063645">
            <w:pPr>
              <w:spacing w:after="0" w:line="240" w:lineRule="auto"/>
            </w:pPr>
          </w:p>
        </w:tc>
      </w:tr>
      <w:tr w:rsidR="00063645" w14:paraId="0364329C" w14:textId="77777777" w:rsidTr="00063645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033" w14:textId="6D7A14E2" w:rsidR="00063645" w:rsidRDefault="000636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  <w:p w14:paraId="4D404826" w14:textId="77777777" w:rsidR="00063645" w:rsidRDefault="00063645">
            <w:pPr>
              <w:spacing w:after="0" w:line="240" w:lineRule="auto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A19" w14:textId="24562163" w:rsidR="00063645" w:rsidRDefault="008220C2" w:rsidP="00E177C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 commitment to</w:t>
            </w:r>
            <w:r w:rsidRPr="00722693">
              <w:rPr>
                <w:lang w:val="en-US"/>
              </w:rPr>
              <w:t xml:space="preserve"> equality</w:t>
            </w:r>
            <w:r>
              <w:rPr>
                <w:lang w:val="en-US"/>
              </w:rPr>
              <w:t xml:space="preserve">, </w:t>
            </w:r>
            <w:proofErr w:type="gramStart"/>
            <w:r w:rsidRPr="00722693">
              <w:rPr>
                <w:lang w:val="en-US"/>
              </w:rPr>
              <w:t>diversity</w:t>
            </w:r>
            <w:proofErr w:type="gramEnd"/>
            <w:r>
              <w:rPr>
                <w:lang w:val="en-US"/>
              </w:rPr>
              <w:t xml:space="preserve"> and inclusion.</w:t>
            </w:r>
          </w:p>
          <w:p w14:paraId="361CA88E" w14:textId="3DA83B63" w:rsidR="008220C2" w:rsidRDefault="008220C2" w:rsidP="00E177C1">
            <w:pPr>
              <w:spacing w:after="0" w:line="240" w:lineRule="auto"/>
            </w:pPr>
            <w:r>
              <w:t>Understanding of ageism as defined by the WHO – “the stereotypes (how we think), prejudice (how we feel) and discrimination (how we act) towards others or oneself based on age.”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5C2" w14:textId="77777777" w:rsidR="00063645" w:rsidRDefault="00063645">
            <w:pPr>
              <w:spacing w:after="0" w:line="240" w:lineRule="auto"/>
            </w:pPr>
          </w:p>
        </w:tc>
      </w:tr>
    </w:tbl>
    <w:p w14:paraId="678A1317" w14:textId="77777777" w:rsidR="0098186E" w:rsidRPr="00F01878" w:rsidRDefault="0098186E" w:rsidP="008220C2">
      <w:pPr>
        <w:spacing w:after="0" w:line="240" w:lineRule="auto"/>
        <w:jc w:val="both"/>
        <w:rPr>
          <w:lang w:val="en-US"/>
        </w:rPr>
      </w:pPr>
    </w:p>
    <w:sectPr w:rsidR="0098186E" w:rsidRPr="00F018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A4C2" w14:textId="77777777" w:rsidR="00E216E0" w:rsidRDefault="00E216E0" w:rsidP="00F01878">
      <w:pPr>
        <w:spacing w:after="0" w:line="240" w:lineRule="auto"/>
      </w:pPr>
      <w:r>
        <w:separator/>
      </w:r>
    </w:p>
  </w:endnote>
  <w:endnote w:type="continuationSeparator" w:id="0">
    <w:p w14:paraId="60928BEA" w14:textId="77777777" w:rsidR="00E216E0" w:rsidRDefault="00E216E0" w:rsidP="00F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527D" w14:textId="77777777" w:rsidR="00F01878" w:rsidRPr="003E52AF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Moving Memory Dance Theatre, </w:t>
    </w:r>
    <w:r w:rsidRPr="003E52AF">
      <w:rPr>
        <w:rFonts w:cstheme="minorHAnsi"/>
        <w:sz w:val="20"/>
        <w:szCs w:val="20"/>
      </w:rPr>
      <w:t>Creek Creative, 1 Abbey Street, Faversham, Kent, ME13 7BE</w:t>
    </w:r>
  </w:p>
  <w:p w14:paraId="10F35C7B" w14:textId="77777777" w:rsidR="00F01878" w:rsidRPr="003E52AF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www.movingmemorydance.com </w:t>
    </w:r>
    <w:r w:rsidRPr="003E52AF">
      <w:rPr>
        <w:rFonts w:cstheme="minorHAnsi"/>
        <w:b/>
        <w:bCs/>
        <w:sz w:val="20"/>
        <w:szCs w:val="20"/>
        <w:lang w:val="en-US"/>
      </w:rPr>
      <w:t xml:space="preserve">I </w:t>
    </w:r>
    <w:r w:rsidRPr="003E52AF">
      <w:rPr>
        <w:rFonts w:cstheme="minorHAnsi"/>
        <w:sz w:val="20"/>
        <w:szCs w:val="20"/>
        <w:lang w:val="en-US"/>
      </w:rPr>
      <w:t>info@movingmemorydance.com</w:t>
    </w:r>
  </w:p>
  <w:p w14:paraId="0799E032" w14:textId="7518B14B" w:rsidR="00F01878" w:rsidRPr="00F01878" w:rsidRDefault="00F01878" w:rsidP="00F01878">
    <w:pPr>
      <w:pStyle w:val="Footer"/>
      <w:jc w:val="center"/>
      <w:rPr>
        <w:rFonts w:cstheme="minorHAnsi"/>
        <w:sz w:val="20"/>
        <w:szCs w:val="20"/>
        <w:lang w:val="en-US"/>
      </w:rPr>
    </w:pPr>
    <w:r w:rsidRPr="003E52AF">
      <w:rPr>
        <w:rFonts w:cstheme="minorHAnsi"/>
        <w:sz w:val="20"/>
        <w:szCs w:val="20"/>
        <w:lang w:val="en-US"/>
      </w:rPr>
      <w:t xml:space="preserve">Company Limited by Guarantee </w:t>
    </w:r>
    <w:r w:rsidRPr="003E52AF">
      <w:rPr>
        <w:rFonts w:cstheme="minorHAnsi"/>
        <w:sz w:val="20"/>
        <w:szCs w:val="20"/>
      </w:rPr>
      <w:t>08567293</w:t>
    </w:r>
    <w:r w:rsidRPr="003E52AF">
      <w:rPr>
        <w:rFonts w:cstheme="minorHAnsi"/>
        <w:sz w:val="20"/>
        <w:szCs w:val="20"/>
      </w:rPr>
      <w:tab/>
      <w:t xml:space="preserve"> </w:t>
    </w:r>
    <w:r w:rsidRPr="003E52AF">
      <w:rPr>
        <w:rFonts w:cstheme="minorHAnsi"/>
        <w:b/>
        <w:bCs/>
        <w:sz w:val="20"/>
        <w:szCs w:val="20"/>
      </w:rPr>
      <w:t>I</w:t>
    </w:r>
    <w:r w:rsidRPr="003E52AF">
      <w:rPr>
        <w:rFonts w:cstheme="minorHAnsi"/>
        <w:sz w:val="20"/>
        <w:szCs w:val="20"/>
      </w:rPr>
      <w:t xml:space="preserve"> Registered Charity No. 1176493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2277" w14:textId="77777777" w:rsidR="00E216E0" w:rsidRDefault="00E216E0" w:rsidP="00F01878">
      <w:pPr>
        <w:spacing w:after="0" w:line="240" w:lineRule="auto"/>
      </w:pPr>
      <w:r>
        <w:separator/>
      </w:r>
    </w:p>
  </w:footnote>
  <w:footnote w:type="continuationSeparator" w:id="0">
    <w:p w14:paraId="7754A254" w14:textId="77777777" w:rsidR="00E216E0" w:rsidRDefault="00E216E0" w:rsidP="00F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7BA4" w14:textId="63374E9F" w:rsidR="00F01878" w:rsidRDefault="00F01878" w:rsidP="00F01878">
    <w:pPr>
      <w:pStyle w:val="Header"/>
      <w:jc w:val="right"/>
    </w:pPr>
    <w:r>
      <w:rPr>
        <w:noProof/>
      </w:rPr>
      <w:drawing>
        <wp:inline distT="0" distB="0" distL="0" distR="0" wp14:anchorId="10259422" wp14:editId="1B3BED1B">
          <wp:extent cx="1028283" cy="552450"/>
          <wp:effectExtent l="0" t="0" r="635" b="0"/>
          <wp:docPr id="1" name="Picture 1" descr="A yellow and blue license plat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ue license plat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25" cy="554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95C"/>
    <w:multiLevelType w:val="hybridMultilevel"/>
    <w:tmpl w:val="117074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1C5D56"/>
    <w:multiLevelType w:val="hybridMultilevel"/>
    <w:tmpl w:val="C8E8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190"/>
    <w:multiLevelType w:val="hybridMultilevel"/>
    <w:tmpl w:val="F26002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85D6851"/>
    <w:multiLevelType w:val="hybridMultilevel"/>
    <w:tmpl w:val="82A0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B6C61"/>
    <w:multiLevelType w:val="hybridMultilevel"/>
    <w:tmpl w:val="4C50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5C81"/>
    <w:multiLevelType w:val="hybridMultilevel"/>
    <w:tmpl w:val="222E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169D"/>
    <w:multiLevelType w:val="hybridMultilevel"/>
    <w:tmpl w:val="69B8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0BD8"/>
    <w:multiLevelType w:val="hybridMultilevel"/>
    <w:tmpl w:val="064C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00427"/>
    <w:multiLevelType w:val="hybridMultilevel"/>
    <w:tmpl w:val="05EA27D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44F76"/>
    <w:multiLevelType w:val="multilevel"/>
    <w:tmpl w:val="4AD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76485"/>
    <w:multiLevelType w:val="hybridMultilevel"/>
    <w:tmpl w:val="B900C4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EAA68E3"/>
    <w:multiLevelType w:val="hybridMultilevel"/>
    <w:tmpl w:val="1FCE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36AB1"/>
    <w:multiLevelType w:val="hybridMultilevel"/>
    <w:tmpl w:val="C62655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EB26529"/>
    <w:multiLevelType w:val="hybridMultilevel"/>
    <w:tmpl w:val="4830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44F3"/>
    <w:multiLevelType w:val="hybridMultilevel"/>
    <w:tmpl w:val="B3D8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B"/>
    <w:rsid w:val="000018AA"/>
    <w:rsid w:val="00042E10"/>
    <w:rsid w:val="000509C1"/>
    <w:rsid w:val="00050D19"/>
    <w:rsid w:val="0006297B"/>
    <w:rsid w:val="00063645"/>
    <w:rsid w:val="000C21F1"/>
    <w:rsid w:val="0014328D"/>
    <w:rsid w:val="001E2C69"/>
    <w:rsid w:val="00211269"/>
    <w:rsid w:val="0025283D"/>
    <w:rsid w:val="00263F33"/>
    <w:rsid w:val="00287C50"/>
    <w:rsid w:val="002A54CF"/>
    <w:rsid w:val="002D4386"/>
    <w:rsid w:val="002D6D5B"/>
    <w:rsid w:val="00372E48"/>
    <w:rsid w:val="00435B22"/>
    <w:rsid w:val="00442DA9"/>
    <w:rsid w:val="00481BE6"/>
    <w:rsid w:val="004E150F"/>
    <w:rsid w:val="005257CD"/>
    <w:rsid w:val="0054168B"/>
    <w:rsid w:val="0069286D"/>
    <w:rsid w:val="00706AF1"/>
    <w:rsid w:val="00746356"/>
    <w:rsid w:val="0078515D"/>
    <w:rsid w:val="007F3E11"/>
    <w:rsid w:val="008220C2"/>
    <w:rsid w:val="008236DB"/>
    <w:rsid w:val="00891DDF"/>
    <w:rsid w:val="0090475F"/>
    <w:rsid w:val="009064C5"/>
    <w:rsid w:val="0098186E"/>
    <w:rsid w:val="009859C7"/>
    <w:rsid w:val="00A109DA"/>
    <w:rsid w:val="00A42F6D"/>
    <w:rsid w:val="00A545A0"/>
    <w:rsid w:val="00A72520"/>
    <w:rsid w:val="00AD5147"/>
    <w:rsid w:val="00B411E1"/>
    <w:rsid w:val="00BE69BB"/>
    <w:rsid w:val="00C11679"/>
    <w:rsid w:val="00C62BD0"/>
    <w:rsid w:val="00D674A2"/>
    <w:rsid w:val="00D67AE2"/>
    <w:rsid w:val="00DB4BBE"/>
    <w:rsid w:val="00E177C1"/>
    <w:rsid w:val="00E216E0"/>
    <w:rsid w:val="00E44D95"/>
    <w:rsid w:val="00E63C7A"/>
    <w:rsid w:val="00E856F0"/>
    <w:rsid w:val="00EB3C4F"/>
    <w:rsid w:val="00F01878"/>
    <w:rsid w:val="00F8105E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AA98"/>
  <w15:chartTrackingRefBased/>
  <w15:docId w15:val="{ED3A9626-BA22-4C1F-8952-978A902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78"/>
  </w:style>
  <w:style w:type="paragraph" w:styleId="Footer">
    <w:name w:val="footer"/>
    <w:basedOn w:val="Normal"/>
    <w:link w:val="FooterChar"/>
    <w:uiPriority w:val="99"/>
    <w:unhideWhenUsed/>
    <w:rsid w:val="00F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78"/>
  </w:style>
  <w:style w:type="paragraph" w:styleId="ListParagraph">
    <w:name w:val="List Paragraph"/>
    <w:basedOn w:val="Normal"/>
    <w:uiPriority w:val="34"/>
    <w:qFormat/>
    <w:rsid w:val="00A54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5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EB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Westbrook</dc:creator>
  <cp:keywords/>
  <dc:description/>
  <cp:lastModifiedBy>Cathy Westbrook</cp:lastModifiedBy>
  <cp:revision>2</cp:revision>
  <dcterms:created xsi:type="dcterms:W3CDTF">2022-03-01T11:39:00Z</dcterms:created>
  <dcterms:modified xsi:type="dcterms:W3CDTF">2022-03-01T11:39:00Z</dcterms:modified>
</cp:coreProperties>
</file>